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7"/>
          <w:szCs w:val="27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/>
          <w:sz w:val="27"/>
          <w:szCs w:val="27"/>
          <w:u w:val="none"/>
          <w:bdr w:val="none" w:color="auto" w:sz="0" w:space="0"/>
        </w:rPr>
        <w:t>河北大学体育场地使用申请表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60" w:lineRule="exact"/>
        <w:ind w:left="0" w:right="0"/>
        <w:jc w:val="center"/>
        <w:rPr>
          <w:rFonts w:hint="eastAsia" w:ascii="Arial" w:hAnsi="Arial" w:eastAsia="宋体" w:cs="Arial"/>
          <w:color w:val="333333"/>
          <w:kern w:val="0"/>
          <w:sz w:val="28"/>
          <w:szCs w:val="28"/>
          <w:u w:val="none"/>
          <w:shd w:val="clear" w:fill="FFFFFF"/>
        </w:rPr>
      </w:pPr>
      <w:r>
        <w:rPr>
          <w:rFonts w:hint="eastAsia" w:ascii="Arial" w:hAnsi="Arial" w:eastAsia="宋体" w:cs="Arial"/>
          <w:b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填表日期：      年   月   日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090"/>
        <w:gridCol w:w="1704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申请单位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活动负责人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申请事由（注明活动内容、规模）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申请场地（注明校区、本部的南北院、何种场地）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使用时间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日期：            时间：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是否需要灯光：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申请单位意见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2940" w:firstLineChars="105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2520" w:firstLineChars="9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1540" w:firstLineChars="55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负责人签名（盖章）：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体育教学部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2940" w:firstLineChars="105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1540" w:firstLineChars="55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负责人签名（盖章）：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安全工作处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2520" w:firstLineChars="9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1540" w:firstLineChars="55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负责人签名（盖章）：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"/>
        </w:rPr>
        <w:t>注：1.申请单位必须为学校二级单位；2.申请单位必须遵守场地管理有关规定，维护正常活动秩序，保持场地卫生，不从事一切经营性质的活动，节约用电；3.申请单位违反规定造成损失，须照价赔偿；4.申请表一式三份，安全工作处、体育教学部、申请单位各一份备案。</w:t>
      </w:r>
    </w:p>
    <w:p>
      <w:pPr>
        <w:jc w:val="center"/>
        <w:rPr>
          <w:rFonts w:hint="eastAsia" w:ascii="宋体" w:hAnsi="宋体" w:eastAsia="宋体" w:cs="宋体"/>
          <w:b/>
          <w:sz w:val="27"/>
          <w:szCs w:val="27"/>
          <w:u w:val="none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14D1"/>
    <w:rsid w:val="624814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meluyue</dc:creator>
  <cp:lastModifiedBy>meluyue</cp:lastModifiedBy>
  <dcterms:modified xsi:type="dcterms:W3CDTF">2016-09-29T02:33:40Z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